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810" w:rsidRDefault="00355810" w:rsidP="00355810">
      <w:pPr>
        <w:pStyle w:val="Default"/>
      </w:pPr>
    </w:p>
    <w:p w:rsidR="00355810" w:rsidRPr="00821AF2" w:rsidRDefault="00355810" w:rsidP="00355810">
      <w:pPr>
        <w:pStyle w:val="Default"/>
        <w:spacing w:after="200"/>
        <w:jc w:val="center"/>
        <w:rPr>
          <w:rFonts w:ascii="Arial" w:hAnsi="Arial" w:cs="Arial"/>
          <w:b/>
          <w:sz w:val="22"/>
          <w:szCs w:val="22"/>
        </w:rPr>
      </w:pPr>
      <w:r w:rsidRPr="00821AF2">
        <w:rPr>
          <w:rFonts w:ascii="Arial" w:hAnsi="Arial" w:cs="Arial"/>
          <w:b/>
          <w:sz w:val="22"/>
          <w:szCs w:val="22"/>
        </w:rPr>
        <w:t>MEKANİK BASINÇ İNFÜZÖRÜ</w:t>
      </w:r>
    </w:p>
    <w:p w:rsidR="00355810" w:rsidRPr="00821AF2" w:rsidRDefault="00355810" w:rsidP="00355810">
      <w:pPr>
        <w:pStyle w:val="Default"/>
        <w:spacing w:after="200"/>
        <w:jc w:val="center"/>
        <w:rPr>
          <w:rFonts w:ascii="Arial" w:hAnsi="Arial" w:cs="Arial"/>
          <w:b/>
          <w:sz w:val="22"/>
          <w:szCs w:val="22"/>
        </w:rPr>
      </w:pPr>
    </w:p>
    <w:p w:rsidR="00355810" w:rsidRPr="00821AF2" w:rsidRDefault="00355810" w:rsidP="00355810">
      <w:pPr>
        <w:pStyle w:val="Default"/>
        <w:spacing w:after="200"/>
        <w:ind w:left="720" w:hanging="360"/>
        <w:rPr>
          <w:rFonts w:ascii="Arial" w:hAnsi="Arial" w:cs="Arial"/>
          <w:sz w:val="22"/>
          <w:szCs w:val="22"/>
        </w:rPr>
      </w:pPr>
      <w:r w:rsidRPr="00821AF2">
        <w:rPr>
          <w:rFonts w:ascii="Arial" w:hAnsi="Arial" w:cs="Arial"/>
          <w:sz w:val="22"/>
          <w:szCs w:val="22"/>
        </w:rPr>
        <w:t xml:space="preserve">1) CİHAZ İNTRAVENÖZ İNFÜZYON VEYA TRANSFÜZYON İÇİN UYGUN TÜM SOLÜSYONLARI İÇEREN ESNEK İNFÜZYON TORBALARINI BASINÇLANDIRMAK İÇİN TASARLANMIŞ OLMALIDIR. </w:t>
      </w:r>
    </w:p>
    <w:p w:rsidR="00355810" w:rsidRPr="00821AF2" w:rsidRDefault="00355810" w:rsidP="00355810">
      <w:pPr>
        <w:pStyle w:val="Default"/>
        <w:spacing w:before="120" w:after="200"/>
        <w:ind w:left="720" w:hanging="360"/>
        <w:jc w:val="both"/>
        <w:rPr>
          <w:rFonts w:ascii="Arial" w:hAnsi="Arial" w:cs="Arial"/>
          <w:sz w:val="22"/>
          <w:szCs w:val="22"/>
        </w:rPr>
      </w:pPr>
      <w:r w:rsidRPr="00821AF2">
        <w:rPr>
          <w:rFonts w:ascii="Arial" w:hAnsi="Arial" w:cs="Arial"/>
          <w:sz w:val="22"/>
          <w:szCs w:val="22"/>
        </w:rPr>
        <w:t xml:space="preserve">2) CİHAZ, 1000 ML'YE KADAR OLAN TÜM İNFÜZYON TORBALARIYLA UYUMLU OLARAK ÇALIŞMALIDIR. </w:t>
      </w:r>
    </w:p>
    <w:p w:rsidR="00355810" w:rsidRPr="00821AF2" w:rsidRDefault="00355810" w:rsidP="00355810">
      <w:pPr>
        <w:pStyle w:val="Default"/>
        <w:spacing w:before="120" w:after="200"/>
        <w:ind w:left="720" w:hanging="360"/>
        <w:jc w:val="both"/>
        <w:rPr>
          <w:rFonts w:ascii="Arial" w:hAnsi="Arial" w:cs="Arial"/>
          <w:sz w:val="22"/>
          <w:szCs w:val="22"/>
        </w:rPr>
      </w:pPr>
      <w:r w:rsidRPr="00821AF2">
        <w:rPr>
          <w:rFonts w:ascii="Arial" w:hAnsi="Arial" w:cs="Arial"/>
          <w:sz w:val="22"/>
          <w:szCs w:val="22"/>
        </w:rPr>
        <w:t xml:space="preserve">3) CİHAZ ÇALIŞIRKEN ELEKTRİĞE VE YERÇEKİMİNE İHTİYAÇ DUYMADAN ÇALIŞMALIDIR. </w:t>
      </w:r>
    </w:p>
    <w:p w:rsidR="00355810" w:rsidRPr="00821AF2" w:rsidRDefault="00355810" w:rsidP="00355810">
      <w:pPr>
        <w:pStyle w:val="Default"/>
        <w:spacing w:before="120" w:after="200"/>
        <w:ind w:left="720" w:hanging="360"/>
        <w:jc w:val="both"/>
        <w:rPr>
          <w:rFonts w:ascii="Arial" w:hAnsi="Arial" w:cs="Arial"/>
          <w:sz w:val="22"/>
          <w:szCs w:val="22"/>
        </w:rPr>
      </w:pPr>
      <w:r w:rsidRPr="00821AF2">
        <w:rPr>
          <w:rFonts w:ascii="Arial" w:hAnsi="Arial" w:cs="Arial"/>
          <w:sz w:val="22"/>
          <w:szCs w:val="22"/>
        </w:rPr>
        <w:t xml:space="preserve">4) İNFÜZYON TORBASI CİHAZIN PANELİNİN ÜZERİNE YERLEŞTİRİLİP CİHAZIN KAPAĞI KAPATILDIKTAN SONRA PANEL VE KAPAK ARASINDA SIKIŞAN SERUMA HER ZAMAN AYNI MİKTARDA BASINÇ UYGULAYACAK ŞEKİLDE TASARLANMIŞ OLMALIDIR. İNFÜZYON TORBASI İÇERİSİNDEKİ SIVI MİKTARI AZALDIKÇA ALT PANEL KAPAĞA DOĞRU HAREKET EDEREK İNFÜZYON TORBASI ÜZERİNE HER ZAMAN AYNI MİKTARDA BASINCI ULAŞTIRMALI VE HER ZAMAN İNFÜZYON TORBASINDAN AYNI MİKTARDA SIVI ÇIKIŞINI GARANTİ ETMELİDİR. </w:t>
      </w:r>
    </w:p>
    <w:p w:rsidR="00355810" w:rsidRPr="00821AF2" w:rsidRDefault="00355810" w:rsidP="00355810">
      <w:pPr>
        <w:pStyle w:val="Default"/>
        <w:spacing w:before="120" w:after="200"/>
        <w:ind w:left="720" w:hanging="360"/>
        <w:jc w:val="both"/>
        <w:rPr>
          <w:rFonts w:ascii="Arial" w:hAnsi="Arial" w:cs="Arial"/>
          <w:sz w:val="22"/>
          <w:szCs w:val="22"/>
        </w:rPr>
      </w:pPr>
      <w:r w:rsidRPr="00821AF2">
        <w:rPr>
          <w:rFonts w:ascii="Arial" w:hAnsi="Arial" w:cs="Arial"/>
          <w:sz w:val="22"/>
          <w:szCs w:val="22"/>
        </w:rPr>
        <w:t xml:space="preserve">5) CİHAZ YÜKSEKTE BİR YERE ASILI OLMADIĞI DURUMLARDA DAHİ İNFÜZYON TORBASININ İÇERİSİNDEKİ SIVININ %95LİK KISMINI AYNI BASINÇLA HASTAYA ULAŞACAĞINI GARANTİ ETMELİDİR. </w:t>
      </w:r>
    </w:p>
    <w:p w:rsidR="00355810" w:rsidRPr="00821AF2" w:rsidRDefault="00355810" w:rsidP="00355810">
      <w:pPr>
        <w:pStyle w:val="Default"/>
        <w:spacing w:before="120" w:after="200"/>
        <w:ind w:left="720" w:hanging="360"/>
        <w:jc w:val="both"/>
        <w:rPr>
          <w:rFonts w:ascii="Arial" w:hAnsi="Arial" w:cs="Arial"/>
          <w:sz w:val="22"/>
          <w:szCs w:val="22"/>
        </w:rPr>
      </w:pPr>
      <w:r w:rsidRPr="00821AF2">
        <w:rPr>
          <w:rFonts w:ascii="Arial" w:hAnsi="Arial" w:cs="Arial"/>
          <w:sz w:val="22"/>
          <w:szCs w:val="22"/>
        </w:rPr>
        <w:t xml:space="preserve">6) ÜST KAPAK ŞEFFAF VE DAYANIKLI MALZEMEDEN YAPILMALI VE KAPAĞIN ÜZERİNDE KAYMASINI ENGELLEYECEK ÇIKINTILAR OLMALI. </w:t>
      </w:r>
    </w:p>
    <w:p w:rsidR="00355810" w:rsidRPr="00821AF2" w:rsidRDefault="00355810" w:rsidP="00355810">
      <w:pPr>
        <w:pStyle w:val="Default"/>
        <w:spacing w:before="120" w:after="200"/>
        <w:ind w:left="720" w:hanging="360"/>
        <w:jc w:val="both"/>
        <w:rPr>
          <w:rFonts w:ascii="Arial" w:hAnsi="Arial" w:cs="Arial"/>
          <w:sz w:val="22"/>
          <w:szCs w:val="22"/>
        </w:rPr>
      </w:pPr>
      <w:r w:rsidRPr="00821AF2">
        <w:rPr>
          <w:rFonts w:ascii="Arial" w:hAnsi="Arial" w:cs="Arial"/>
          <w:sz w:val="22"/>
          <w:szCs w:val="22"/>
        </w:rPr>
        <w:t xml:space="preserve">7) ALT PANEL ÜZERİNDE SERUM MİKTARININ NE KADAR KALDIĞININ GÖZLENEBİLECEĞİ İŞARETLER OLMALI. </w:t>
      </w:r>
    </w:p>
    <w:p w:rsidR="00355810" w:rsidRPr="00821AF2" w:rsidRDefault="00355810" w:rsidP="00355810">
      <w:pPr>
        <w:pStyle w:val="Default"/>
        <w:spacing w:before="120" w:after="200"/>
        <w:ind w:left="720" w:hanging="360"/>
        <w:jc w:val="both"/>
        <w:rPr>
          <w:rFonts w:ascii="Arial" w:hAnsi="Arial" w:cs="Arial"/>
          <w:sz w:val="22"/>
          <w:szCs w:val="22"/>
        </w:rPr>
      </w:pPr>
      <w:r w:rsidRPr="00821AF2">
        <w:rPr>
          <w:rFonts w:ascii="Arial" w:hAnsi="Arial" w:cs="Arial"/>
          <w:sz w:val="22"/>
          <w:szCs w:val="22"/>
        </w:rPr>
        <w:t xml:space="preserve">8) CİHAZ YERE DÜŞSE BİLE ÜST KAPAK CİHAZIN SAĞ VE SOL KLEMPLERİYLE KİLİTLİ OLDUĞUNDAN AÇILMAMALI VE İNFÜZYON TORBASI ÜZERİNDEKİ BASINÇ DEĞİŞMEMELİDİR. </w:t>
      </w:r>
    </w:p>
    <w:p w:rsidR="00355810" w:rsidRPr="00821AF2" w:rsidRDefault="00355810" w:rsidP="00355810">
      <w:pPr>
        <w:pStyle w:val="Default"/>
        <w:spacing w:before="120" w:after="200"/>
        <w:ind w:left="720" w:hanging="360"/>
        <w:jc w:val="both"/>
        <w:rPr>
          <w:rFonts w:ascii="Arial" w:hAnsi="Arial" w:cs="Arial"/>
          <w:sz w:val="22"/>
          <w:szCs w:val="22"/>
        </w:rPr>
      </w:pPr>
      <w:r w:rsidRPr="00821AF2">
        <w:rPr>
          <w:rFonts w:ascii="Arial" w:hAnsi="Arial" w:cs="Arial"/>
          <w:sz w:val="22"/>
          <w:szCs w:val="22"/>
        </w:rPr>
        <w:t xml:space="preserve">9)CİHAZ EN AZ 6000 DEFA KULLANILMALIDIR. </w:t>
      </w:r>
    </w:p>
    <w:p w:rsidR="00355810" w:rsidRPr="00821AF2" w:rsidRDefault="00355810" w:rsidP="00355810">
      <w:pPr>
        <w:pStyle w:val="Default"/>
        <w:spacing w:before="120" w:after="200"/>
        <w:ind w:left="720" w:hanging="360"/>
        <w:jc w:val="both"/>
        <w:rPr>
          <w:rFonts w:ascii="Arial" w:hAnsi="Arial" w:cs="Arial"/>
          <w:sz w:val="22"/>
          <w:szCs w:val="22"/>
        </w:rPr>
      </w:pPr>
      <w:r w:rsidRPr="00821AF2">
        <w:rPr>
          <w:rFonts w:ascii="Arial" w:hAnsi="Arial" w:cs="Arial"/>
          <w:sz w:val="22"/>
          <w:szCs w:val="22"/>
        </w:rPr>
        <w:t xml:space="preserve">10) CİHAZ - 10° C İLA + 50° C ARASINDA SORUNSUZ ÇALIŞMALIDIR. </w:t>
      </w:r>
    </w:p>
    <w:p w:rsidR="00355810" w:rsidRPr="00821AF2" w:rsidRDefault="00355810" w:rsidP="00355810">
      <w:pPr>
        <w:pStyle w:val="Default"/>
        <w:spacing w:before="120" w:after="200"/>
        <w:ind w:left="720" w:hanging="360"/>
        <w:jc w:val="both"/>
        <w:rPr>
          <w:rFonts w:ascii="Arial" w:hAnsi="Arial" w:cs="Arial"/>
          <w:sz w:val="22"/>
          <w:szCs w:val="22"/>
        </w:rPr>
      </w:pPr>
      <w:r w:rsidRPr="00821AF2">
        <w:rPr>
          <w:rFonts w:ascii="Arial" w:hAnsi="Arial" w:cs="Arial"/>
          <w:sz w:val="22"/>
          <w:szCs w:val="22"/>
        </w:rPr>
        <w:t xml:space="preserve">11) CİHAZ, VÜCUT SIVILARININ, SIVILARIN VEYA DİĞER HERHANGİ BİR HARİCİ KİRLİLİĞİN SIZINTISI DURUMUNDA TAM TEMİZLİĞİNE OLANAK SAĞLAYACAK ŞEKİLDE TASARLANMIŞ OLMALIDIR. </w:t>
      </w:r>
    </w:p>
    <w:p w:rsidR="00355810" w:rsidRPr="00821AF2" w:rsidRDefault="00355810" w:rsidP="00355810">
      <w:pPr>
        <w:pStyle w:val="Default"/>
        <w:spacing w:before="120" w:after="200"/>
        <w:ind w:left="720" w:hanging="360"/>
        <w:jc w:val="both"/>
        <w:rPr>
          <w:rFonts w:ascii="Arial" w:hAnsi="Arial" w:cs="Arial"/>
          <w:sz w:val="22"/>
          <w:szCs w:val="22"/>
        </w:rPr>
      </w:pPr>
      <w:r w:rsidRPr="00821AF2">
        <w:rPr>
          <w:rFonts w:ascii="Arial" w:hAnsi="Arial" w:cs="Arial"/>
          <w:sz w:val="22"/>
          <w:szCs w:val="22"/>
        </w:rPr>
        <w:t xml:space="preserve">12) CİHAZA YERLEŞTİRİLEN İNFÜZYON HATTININ KLEMPİ TAMAMEN AÇIKKEN 1000 ML %9LUK BİR </w:t>
      </w:r>
      <w:proofErr w:type="spellStart"/>
      <w:r w:rsidRPr="00821AF2">
        <w:rPr>
          <w:rFonts w:ascii="Arial" w:hAnsi="Arial" w:cs="Arial"/>
          <w:sz w:val="22"/>
          <w:szCs w:val="22"/>
        </w:rPr>
        <w:t>NaCl</w:t>
      </w:r>
      <w:proofErr w:type="spellEnd"/>
      <w:r w:rsidRPr="00821AF2">
        <w:rPr>
          <w:rFonts w:ascii="Arial" w:hAnsi="Arial" w:cs="Arial"/>
          <w:sz w:val="22"/>
          <w:szCs w:val="22"/>
          <w:vertAlign w:val="superscript"/>
        </w:rPr>
        <w:t>-</w:t>
      </w:r>
      <w:r w:rsidRPr="00821AF2">
        <w:rPr>
          <w:rFonts w:ascii="Arial" w:hAnsi="Arial" w:cs="Arial"/>
          <w:sz w:val="22"/>
          <w:szCs w:val="22"/>
        </w:rPr>
        <w:t xml:space="preserve"> ÇÖZELTİSİNİ 17 DAKİKADA BOŞALTACAK ŞEKİLDE TASARLANMALIDIR. </w:t>
      </w:r>
      <w:bookmarkStart w:id="0" w:name="_GoBack"/>
      <w:bookmarkEnd w:id="0"/>
    </w:p>
    <w:sectPr w:rsidR="00355810" w:rsidRPr="00821AF2" w:rsidSect="004E57A3">
      <w:pgSz w:w="11906" w:h="17338"/>
      <w:pgMar w:top="1854" w:right="1092" w:bottom="1417" w:left="124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0B"/>
    <w:rsid w:val="00355810"/>
    <w:rsid w:val="004B3E36"/>
    <w:rsid w:val="00821AF2"/>
    <w:rsid w:val="00D17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814D3-0159-4E15-A19A-B49A6AA4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558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hesabı</cp:lastModifiedBy>
  <cp:revision>2</cp:revision>
  <dcterms:created xsi:type="dcterms:W3CDTF">2024-11-05T14:01:00Z</dcterms:created>
  <dcterms:modified xsi:type="dcterms:W3CDTF">2024-11-05T14:01:00Z</dcterms:modified>
</cp:coreProperties>
</file>