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D4" w:rsidRDefault="005B6F65" w:rsidP="005B6F65">
      <w:pPr>
        <w:pStyle w:val="KonuBal"/>
        <w:rPr>
          <w:color w:val="auto"/>
          <w:sz w:val="22"/>
          <w:szCs w:val="22"/>
        </w:rPr>
      </w:pPr>
      <w:r w:rsidRPr="005B6F65">
        <w:rPr>
          <w:color w:val="auto"/>
          <w:sz w:val="22"/>
          <w:szCs w:val="22"/>
        </w:rPr>
        <w:t>BASINÇLI İNFÜZYON MANŞETİ</w:t>
      </w:r>
    </w:p>
    <w:p w:rsidR="005B6F65" w:rsidRPr="005B6F65" w:rsidRDefault="005B6F65" w:rsidP="005B6F65">
      <w:pPr>
        <w:pStyle w:val="KonuBal"/>
        <w:rPr>
          <w:color w:val="auto"/>
          <w:sz w:val="22"/>
          <w:szCs w:val="22"/>
        </w:rPr>
      </w:pPr>
      <w:bookmarkStart w:id="0" w:name="_GoBack"/>
      <w:bookmarkEnd w:id="0"/>
    </w:p>
    <w:p w:rsidR="00F00CD4" w:rsidRPr="002A3F0D" w:rsidRDefault="002A3F0D" w:rsidP="002A3F0D">
      <w:pPr>
        <w:pStyle w:val="ListeParagraf"/>
        <w:numPr>
          <w:ilvl w:val="0"/>
          <w:numId w:val="2"/>
        </w:numPr>
        <w:spacing w:before="120" w:after="120"/>
      </w:pPr>
      <w:r w:rsidRPr="002A3F0D">
        <w:t xml:space="preserve">Tedarik edilecek basınçlı </w:t>
      </w:r>
      <w:proofErr w:type="spellStart"/>
      <w:r w:rsidRPr="002A3F0D">
        <w:t>infüzyon</w:t>
      </w:r>
      <w:proofErr w:type="spellEnd"/>
      <w:r w:rsidRPr="002A3F0D">
        <w:t xml:space="preserve"> manşeti (Classic </w:t>
      </w:r>
      <w:proofErr w:type="spellStart"/>
      <w:r w:rsidRPr="002A3F0D">
        <w:t>Infusor</w:t>
      </w:r>
      <w:proofErr w:type="spellEnd"/>
      <w:r w:rsidRPr="002A3F0D">
        <w:t xml:space="preserve">), cerrahi operasyon sahasının </w:t>
      </w:r>
      <w:proofErr w:type="spellStart"/>
      <w:r w:rsidRPr="002A3F0D">
        <w:t>irrigasyonu</w:t>
      </w:r>
      <w:proofErr w:type="spellEnd"/>
      <w:r w:rsidRPr="002A3F0D">
        <w:t xml:space="preserve"> için büyük hacimli sıvı uygulaması amacıyla kullanılacaktır.</w:t>
      </w:r>
    </w:p>
    <w:p w:rsidR="00F00CD4" w:rsidRPr="002A3F0D" w:rsidRDefault="002A3F0D" w:rsidP="002A3F0D">
      <w:pPr>
        <w:pStyle w:val="ListeParagraf"/>
        <w:numPr>
          <w:ilvl w:val="0"/>
          <w:numId w:val="2"/>
        </w:numPr>
        <w:spacing w:before="120" w:after="120"/>
      </w:pPr>
      <w:r w:rsidRPr="002A3F0D">
        <w:t>Ayrıca sıvı/</w:t>
      </w:r>
      <w:proofErr w:type="gramStart"/>
      <w:r w:rsidRPr="002A3F0D">
        <w:t>volüm</w:t>
      </w:r>
      <w:proofErr w:type="gramEnd"/>
      <w:r w:rsidRPr="002A3F0D">
        <w:t xml:space="preserve"> eksikliğinin hızlı </w:t>
      </w:r>
      <w:proofErr w:type="spellStart"/>
      <w:r w:rsidRPr="002A3F0D">
        <w:t>kompansasyonu</w:t>
      </w:r>
      <w:proofErr w:type="spellEnd"/>
      <w:r w:rsidRPr="002A3F0D">
        <w:t xml:space="preserve"> için </w:t>
      </w:r>
      <w:proofErr w:type="spellStart"/>
      <w:r w:rsidRPr="002A3F0D">
        <w:t>infüzyon</w:t>
      </w:r>
      <w:proofErr w:type="spellEnd"/>
      <w:r w:rsidRPr="002A3F0D">
        <w:t xml:space="preserve"> solüsyonunun hızlı uygulanması, </w:t>
      </w:r>
      <w:proofErr w:type="spellStart"/>
      <w:r w:rsidRPr="002A3F0D">
        <w:t>invaziv</w:t>
      </w:r>
      <w:proofErr w:type="spellEnd"/>
      <w:r w:rsidRPr="002A3F0D">
        <w:t xml:space="preserve"> </w:t>
      </w:r>
      <w:proofErr w:type="spellStart"/>
      <w:r w:rsidRPr="002A3F0D">
        <w:t>arteriyel</w:t>
      </w:r>
      <w:proofErr w:type="spellEnd"/>
      <w:r w:rsidRPr="002A3F0D">
        <w:t xml:space="preserve"> kan basıncı </w:t>
      </w:r>
      <w:proofErr w:type="spellStart"/>
      <w:r w:rsidRPr="002A3F0D">
        <w:t>monitörizasyonu</w:t>
      </w:r>
      <w:proofErr w:type="spellEnd"/>
      <w:r w:rsidRPr="002A3F0D">
        <w:t xml:space="preserve"> sırasında basınç izleme ve </w:t>
      </w:r>
      <w:proofErr w:type="spellStart"/>
      <w:r w:rsidRPr="002A3F0D">
        <w:t>tubing</w:t>
      </w:r>
      <w:proofErr w:type="spellEnd"/>
      <w:r w:rsidRPr="002A3F0D">
        <w:t xml:space="preserve"> sisteminin </w:t>
      </w:r>
      <w:proofErr w:type="spellStart"/>
      <w:r w:rsidRPr="002A3F0D">
        <w:t>irrigasyonu</w:t>
      </w:r>
      <w:proofErr w:type="spellEnd"/>
      <w:r w:rsidRPr="002A3F0D">
        <w:t xml:space="preserve"> ile transfüzyon işlemlerinde de kullanılabilmelidir.</w:t>
      </w:r>
    </w:p>
    <w:p w:rsidR="00F00CD4" w:rsidRPr="002A3F0D" w:rsidRDefault="002A3F0D" w:rsidP="002A3F0D">
      <w:pPr>
        <w:pStyle w:val="ListeParagraf"/>
        <w:numPr>
          <w:ilvl w:val="0"/>
          <w:numId w:val="2"/>
        </w:numPr>
        <w:spacing w:before="120" w:after="120"/>
      </w:pPr>
      <w:r w:rsidRPr="002A3F0D">
        <w:t xml:space="preserve">500 ml ve 1000 ml </w:t>
      </w:r>
      <w:proofErr w:type="gramStart"/>
      <w:r w:rsidRPr="002A3F0D">
        <w:t>versiyonları</w:t>
      </w:r>
      <w:proofErr w:type="gramEnd"/>
      <w:r w:rsidRPr="002A3F0D">
        <w:t xml:space="preserve"> çift kancalı olmalı, farklı sıvı torbası konfigürasyonlarının sabitlenmesine olanak tanımalıdır.</w:t>
      </w:r>
    </w:p>
    <w:p w:rsidR="00F00CD4" w:rsidRPr="002A3F0D" w:rsidRDefault="002A3F0D" w:rsidP="002A3F0D">
      <w:pPr>
        <w:pStyle w:val="ListeParagraf"/>
        <w:numPr>
          <w:ilvl w:val="0"/>
          <w:numId w:val="2"/>
        </w:numPr>
        <w:spacing w:before="120" w:after="120"/>
      </w:pPr>
      <w:r w:rsidRPr="002A3F0D">
        <w:t xml:space="preserve">3000/5000 ml </w:t>
      </w:r>
      <w:proofErr w:type="gramStart"/>
      <w:r w:rsidRPr="002A3F0D">
        <w:t>versiyonu</w:t>
      </w:r>
      <w:proofErr w:type="gramEnd"/>
      <w:r w:rsidRPr="002A3F0D">
        <w:t xml:space="preserve"> fermuarlı olmalı, farklı sıvı torbası konfigürasyonlarının yerleştirilmesine izin vermelidir.</w:t>
      </w:r>
    </w:p>
    <w:p w:rsidR="00F00CD4" w:rsidRPr="002A3F0D" w:rsidRDefault="002A3F0D" w:rsidP="002A3F0D">
      <w:pPr>
        <w:pStyle w:val="ListeParagraf"/>
        <w:numPr>
          <w:ilvl w:val="0"/>
          <w:numId w:val="2"/>
        </w:numPr>
        <w:spacing w:before="120" w:after="120"/>
      </w:pPr>
      <w:proofErr w:type="spellStart"/>
      <w:r w:rsidRPr="002A3F0D">
        <w:t>Poliamid</w:t>
      </w:r>
      <w:proofErr w:type="spellEnd"/>
      <w:r w:rsidRPr="002A3F0D">
        <w:t xml:space="preserve"> malzeme, kolay temizlik ve dezenfeksiyon sağlamalıdır.</w:t>
      </w:r>
    </w:p>
    <w:p w:rsidR="00F00CD4" w:rsidRPr="002A3F0D" w:rsidRDefault="002A3F0D" w:rsidP="002A3F0D">
      <w:pPr>
        <w:pStyle w:val="ListeParagraf"/>
        <w:numPr>
          <w:ilvl w:val="0"/>
          <w:numId w:val="2"/>
        </w:numPr>
        <w:spacing w:before="120" w:after="120"/>
      </w:pPr>
      <w:r w:rsidRPr="002A3F0D">
        <w:t>Şeffaf ağ yapısı, sıvı torbası ve sıvı seviyesinin net görülmesini sağlamalıdır.</w:t>
      </w:r>
    </w:p>
    <w:p w:rsidR="00F00CD4" w:rsidRPr="002A3F0D" w:rsidRDefault="002A3F0D" w:rsidP="002A3F0D">
      <w:pPr>
        <w:pStyle w:val="ListeParagraf"/>
        <w:numPr>
          <w:ilvl w:val="0"/>
          <w:numId w:val="2"/>
        </w:numPr>
        <w:spacing w:before="120" w:after="120"/>
      </w:pPr>
      <w:r w:rsidRPr="002A3F0D">
        <w:t>Ürün izlenebilirliği için UDI kodu bulunmalıdır.</w:t>
      </w:r>
    </w:p>
    <w:p w:rsidR="00F00CD4" w:rsidRPr="002A3F0D" w:rsidRDefault="002A3F0D" w:rsidP="002A3F0D">
      <w:pPr>
        <w:pStyle w:val="ListeParagraf"/>
        <w:numPr>
          <w:ilvl w:val="0"/>
          <w:numId w:val="2"/>
        </w:numPr>
        <w:spacing w:before="120" w:after="120"/>
      </w:pPr>
      <w:r w:rsidRPr="002A3F0D">
        <w:t>Ergonomik el pompası ile şişirme işlemi yapılabilmelidir.</w:t>
      </w:r>
    </w:p>
    <w:p w:rsidR="00F00CD4" w:rsidRPr="002A3F0D" w:rsidRDefault="002A3F0D" w:rsidP="002A3F0D">
      <w:pPr>
        <w:pStyle w:val="ListeParagraf"/>
        <w:numPr>
          <w:ilvl w:val="0"/>
          <w:numId w:val="2"/>
        </w:numPr>
        <w:spacing w:before="120" w:after="120"/>
      </w:pPr>
      <w:r w:rsidRPr="002A3F0D">
        <w:t>Üç yollu vana (</w:t>
      </w:r>
      <w:proofErr w:type="spellStart"/>
      <w:r w:rsidRPr="002A3F0D">
        <w:t>three-way</w:t>
      </w:r>
      <w:proofErr w:type="spellEnd"/>
      <w:r w:rsidRPr="002A3F0D">
        <w:t xml:space="preserve"> </w:t>
      </w:r>
      <w:proofErr w:type="spellStart"/>
      <w:r w:rsidRPr="002A3F0D">
        <w:t>stopcock</w:t>
      </w:r>
      <w:proofErr w:type="spellEnd"/>
      <w:r w:rsidRPr="002A3F0D">
        <w:t xml:space="preserve">), sıvı torbası değişimi sırasında hızlı söndürme </w:t>
      </w:r>
      <w:proofErr w:type="gramStart"/>
      <w:r w:rsidRPr="002A3F0D">
        <w:t>imkanı</w:t>
      </w:r>
      <w:proofErr w:type="gramEnd"/>
      <w:r w:rsidRPr="002A3F0D">
        <w:t xml:space="preserve"> sağlamalıdır.</w:t>
      </w:r>
    </w:p>
    <w:p w:rsidR="00F00CD4" w:rsidRPr="002A3F0D" w:rsidRDefault="002A3F0D" w:rsidP="002A3F0D">
      <w:pPr>
        <w:pStyle w:val="ListeParagraf"/>
        <w:numPr>
          <w:ilvl w:val="0"/>
          <w:numId w:val="2"/>
        </w:numPr>
        <w:spacing w:before="120" w:after="120"/>
      </w:pPr>
      <w:r w:rsidRPr="002A3F0D">
        <w:t xml:space="preserve">Manometre 0-300 </w:t>
      </w:r>
      <w:proofErr w:type="spellStart"/>
      <w:r w:rsidRPr="002A3F0D">
        <w:t>mmHg</w:t>
      </w:r>
      <w:proofErr w:type="spellEnd"/>
      <w:r w:rsidRPr="002A3F0D">
        <w:t xml:space="preserve"> basınç </w:t>
      </w:r>
      <w:proofErr w:type="gramStart"/>
      <w:r w:rsidRPr="002A3F0D">
        <w:t>aralığında</w:t>
      </w:r>
      <w:proofErr w:type="gramEnd"/>
      <w:r w:rsidRPr="002A3F0D">
        <w:t xml:space="preserve">, 10 </w:t>
      </w:r>
      <w:proofErr w:type="spellStart"/>
      <w:r w:rsidRPr="002A3F0D">
        <w:t>mmHg</w:t>
      </w:r>
      <w:proofErr w:type="spellEnd"/>
      <w:r w:rsidRPr="002A3F0D">
        <w:t xml:space="preserve"> artışlarla ölçüm yapabilmelidir. Sağlam ve dayanıklı yapıda olmalı, doğru basınç </w:t>
      </w:r>
      <w:proofErr w:type="spellStart"/>
      <w:r w:rsidRPr="002A3F0D">
        <w:t>monitörizasyonu</w:t>
      </w:r>
      <w:proofErr w:type="spellEnd"/>
      <w:r w:rsidRPr="002A3F0D">
        <w:t xml:space="preserve"> sağlamalıdır.</w:t>
      </w:r>
    </w:p>
    <w:p w:rsidR="00F00CD4" w:rsidRPr="002A3F0D" w:rsidRDefault="002A3F0D" w:rsidP="002A3F0D">
      <w:pPr>
        <w:pStyle w:val="ListeParagraf"/>
        <w:numPr>
          <w:ilvl w:val="0"/>
          <w:numId w:val="2"/>
        </w:numPr>
        <w:spacing w:before="120" w:after="120"/>
      </w:pPr>
      <w:r w:rsidRPr="002A3F0D">
        <w:t xml:space="preserve">Alternatif olarak renk kodlu basınç göstergesi </w:t>
      </w:r>
      <w:proofErr w:type="gramStart"/>
      <w:r w:rsidRPr="002A3F0D">
        <w:t>versiyonu</w:t>
      </w:r>
      <w:proofErr w:type="gramEnd"/>
      <w:r w:rsidRPr="002A3F0D">
        <w:t xml:space="preserve"> bulunmalıdır. 360° basınç göstergesi basınç izlemesini kolaylaştırmalı, aşırı şişirmeyi önlemek için basınç tahliye valfi bulunmalıdır.</w:t>
      </w:r>
    </w:p>
    <w:p w:rsidR="00F00CD4" w:rsidRPr="002A3F0D" w:rsidRDefault="002A3F0D" w:rsidP="002A3F0D">
      <w:pPr>
        <w:pStyle w:val="ListeParagraf"/>
        <w:numPr>
          <w:ilvl w:val="0"/>
          <w:numId w:val="2"/>
        </w:numPr>
        <w:spacing w:before="120" w:after="120"/>
      </w:pPr>
      <w:r w:rsidRPr="002A3F0D">
        <w:t xml:space="preserve">El pompası ve üç yollu vana ile manometre veya renk kodlu basınç göstergesi </w:t>
      </w:r>
      <w:proofErr w:type="gramStart"/>
      <w:r w:rsidRPr="002A3F0D">
        <w:t>kombinasyonları</w:t>
      </w:r>
      <w:proofErr w:type="gramEnd"/>
      <w:r w:rsidRPr="002A3F0D">
        <w:t xml:space="preserve"> temin edilebilmelidir.</w:t>
      </w:r>
    </w:p>
    <w:p w:rsidR="00F00CD4" w:rsidRPr="002A3F0D" w:rsidRDefault="002A3F0D" w:rsidP="002A3F0D">
      <w:pPr>
        <w:pStyle w:val="ListeParagraf"/>
        <w:numPr>
          <w:ilvl w:val="0"/>
          <w:numId w:val="2"/>
        </w:numPr>
        <w:spacing w:before="120" w:after="120"/>
      </w:pPr>
      <w:r w:rsidRPr="002A3F0D">
        <w:t xml:space="preserve">Sadece </w:t>
      </w:r>
      <w:proofErr w:type="spellStart"/>
      <w:r w:rsidRPr="002A3F0D">
        <w:t>Luer</w:t>
      </w:r>
      <w:proofErr w:type="spellEnd"/>
      <w:r w:rsidRPr="002A3F0D">
        <w:t xml:space="preserve"> </w:t>
      </w:r>
      <w:proofErr w:type="spellStart"/>
      <w:r w:rsidRPr="002A3F0D">
        <w:t>Lock</w:t>
      </w:r>
      <w:proofErr w:type="spellEnd"/>
      <w:r w:rsidRPr="002A3F0D">
        <w:t xml:space="preserve"> bağlantılı </w:t>
      </w:r>
      <w:proofErr w:type="gramStart"/>
      <w:r w:rsidRPr="002A3F0D">
        <w:t>versiyon</w:t>
      </w:r>
      <w:proofErr w:type="gramEnd"/>
      <w:r w:rsidRPr="002A3F0D">
        <w:t xml:space="preserve"> da mevcut olmalıdır.</w:t>
      </w:r>
    </w:p>
    <w:p w:rsidR="00F00CD4" w:rsidRPr="002A3F0D" w:rsidRDefault="002A3F0D" w:rsidP="002A3F0D">
      <w:pPr>
        <w:pStyle w:val="ListeParagraf"/>
        <w:numPr>
          <w:ilvl w:val="0"/>
          <w:numId w:val="2"/>
        </w:numPr>
        <w:spacing w:before="120" w:after="120"/>
      </w:pPr>
      <w:r w:rsidRPr="002A3F0D">
        <w:t>Yeniden kullanılabilir ve CE onaylı olmalıdır.</w:t>
      </w:r>
    </w:p>
    <w:p w:rsidR="00F00CD4" w:rsidRPr="002A3F0D" w:rsidRDefault="002A3F0D" w:rsidP="002A3F0D">
      <w:pPr>
        <w:pStyle w:val="ListeParagraf"/>
        <w:numPr>
          <w:ilvl w:val="0"/>
          <w:numId w:val="2"/>
        </w:numPr>
        <w:spacing w:before="120" w:after="120"/>
      </w:pPr>
      <w:r w:rsidRPr="002A3F0D">
        <w:t>Türkçe kullanım kılavuzu ürün ile birlikte sağlanmalıdır.</w:t>
      </w:r>
    </w:p>
    <w:p w:rsidR="00F00CD4" w:rsidRPr="002A3F0D" w:rsidRDefault="00F00CD4" w:rsidP="002A3F0D"/>
    <w:sectPr w:rsidR="00F00CD4" w:rsidRPr="002A3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E7D" w:rsidRDefault="002A3F0D">
      <w:r>
        <w:separator/>
      </w:r>
    </w:p>
  </w:endnote>
  <w:endnote w:type="continuationSeparator" w:id="0">
    <w:p w:rsidR="000A3E7D" w:rsidRDefault="002A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04C" w:rsidRDefault="00CF704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CD4" w:rsidRDefault="002A3F0D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5B6F6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5B6F6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04C" w:rsidRDefault="00CF704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E7D" w:rsidRDefault="002A3F0D">
      <w:r>
        <w:separator/>
      </w:r>
    </w:p>
  </w:footnote>
  <w:footnote w:type="continuationSeparator" w:id="0">
    <w:p w:rsidR="000A3E7D" w:rsidRDefault="002A3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04C" w:rsidRDefault="00CF704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CD4" w:rsidRDefault="00F00CD4" w:rsidP="00CF704C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04C" w:rsidRDefault="00CF704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34E3C"/>
    <w:multiLevelType w:val="hybridMultilevel"/>
    <w:tmpl w:val="5D841B9C"/>
    <w:lvl w:ilvl="0" w:tplc="8E5492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A36053C">
      <w:numFmt w:val="decimal"/>
      <w:lvlText w:val=""/>
      <w:lvlJc w:val="left"/>
    </w:lvl>
    <w:lvl w:ilvl="2" w:tplc="313E68E8">
      <w:numFmt w:val="decimal"/>
      <w:lvlText w:val=""/>
      <w:lvlJc w:val="left"/>
    </w:lvl>
    <w:lvl w:ilvl="3" w:tplc="FBE4F822">
      <w:numFmt w:val="decimal"/>
      <w:lvlText w:val=""/>
      <w:lvlJc w:val="left"/>
    </w:lvl>
    <w:lvl w:ilvl="4" w:tplc="BA3C3184">
      <w:numFmt w:val="decimal"/>
      <w:lvlText w:val=""/>
      <w:lvlJc w:val="left"/>
    </w:lvl>
    <w:lvl w:ilvl="5" w:tplc="20DAD578">
      <w:numFmt w:val="decimal"/>
      <w:lvlText w:val=""/>
      <w:lvlJc w:val="left"/>
    </w:lvl>
    <w:lvl w:ilvl="6" w:tplc="02FCFD8A">
      <w:numFmt w:val="decimal"/>
      <w:lvlText w:val=""/>
      <w:lvlJc w:val="left"/>
    </w:lvl>
    <w:lvl w:ilvl="7" w:tplc="4796C062">
      <w:numFmt w:val="decimal"/>
      <w:lvlText w:val=""/>
      <w:lvlJc w:val="left"/>
    </w:lvl>
    <w:lvl w:ilvl="8" w:tplc="12DAA644">
      <w:numFmt w:val="decimal"/>
      <w:lvlText w:val=""/>
      <w:lvlJc w:val="left"/>
    </w:lvl>
  </w:abstractNum>
  <w:abstractNum w:abstractNumId="1">
    <w:nsid w:val="6A93585E"/>
    <w:multiLevelType w:val="hybridMultilevel"/>
    <w:tmpl w:val="CA0A867C"/>
    <w:lvl w:ilvl="0" w:tplc="BAACE90C">
      <w:start w:val="1"/>
      <w:numFmt w:val="bullet"/>
      <w:lvlText w:val="●"/>
      <w:lvlJc w:val="left"/>
      <w:pPr>
        <w:ind w:left="720" w:hanging="360"/>
      </w:pPr>
    </w:lvl>
    <w:lvl w:ilvl="1" w:tplc="F67C7894">
      <w:start w:val="1"/>
      <w:numFmt w:val="bullet"/>
      <w:lvlText w:val="○"/>
      <w:lvlJc w:val="left"/>
      <w:pPr>
        <w:ind w:left="1440" w:hanging="360"/>
      </w:pPr>
    </w:lvl>
    <w:lvl w:ilvl="2" w:tplc="22EACA8E">
      <w:start w:val="1"/>
      <w:numFmt w:val="bullet"/>
      <w:lvlText w:val="■"/>
      <w:lvlJc w:val="left"/>
      <w:pPr>
        <w:ind w:left="2160" w:hanging="360"/>
      </w:pPr>
    </w:lvl>
    <w:lvl w:ilvl="3" w:tplc="5EB81364">
      <w:start w:val="1"/>
      <w:numFmt w:val="bullet"/>
      <w:lvlText w:val="●"/>
      <w:lvlJc w:val="left"/>
      <w:pPr>
        <w:ind w:left="2880" w:hanging="360"/>
      </w:pPr>
    </w:lvl>
    <w:lvl w:ilvl="4" w:tplc="34FAE54C">
      <w:start w:val="1"/>
      <w:numFmt w:val="bullet"/>
      <w:lvlText w:val="○"/>
      <w:lvlJc w:val="left"/>
      <w:pPr>
        <w:ind w:left="3600" w:hanging="360"/>
      </w:pPr>
    </w:lvl>
    <w:lvl w:ilvl="5" w:tplc="590820BA">
      <w:start w:val="1"/>
      <w:numFmt w:val="bullet"/>
      <w:lvlText w:val="■"/>
      <w:lvlJc w:val="left"/>
      <w:pPr>
        <w:ind w:left="4320" w:hanging="360"/>
      </w:pPr>
    </w:lvl>
    <w:lvl w:ilvl="6" w:tplc="EA460274">
      <w:start w:val="1"/>
      <w:numFmt w:val="bullet"/>
      <w:lvlText w:val="●"/>
      <w:lvlJc w:val="left"/>
      <w:pPr>
        <w:ind w:left="5040" w:hanging="360"/>
      </w:pPr>
    </w:lvl>
    <w:lvl w:ilvl="7" w:tplc="82A46D1E">
      <w:start w:val="1"/>
      <w:numFmt w:val="bullet"/>
      <w:lvlText w:val="●"/>
      <w:lvlJc w:val="left"/>
      <w:pPr>
        <w:ind w:left="5760" w:hanging="360"/>
      </w:pPr>
    </w:lvl>
    <w:lvl w:ilvl="8" w:tplc="AA0E454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D4"/>
    <w:rsid w:val="000A3E7D"/>
    <w:rsid w:val="002A3F0D"/>
    <w:rsid w:val="005B6F65"/>
    <w:rsid w:val="00CF704C"/>
    <w:rsid w:val="00F0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3B7B7-1FCF-42AA-8D92-56630EB9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spacing w:before="240" w:after="120"/>
      <w:outlineLvl w:val="0"/>
    </w:pPr>
    <w:rPr>
      <w:b/>
      <w:bCs/>
      <w:color w:val="2E75B6"/>
      <w:sz w:val="28"/>
      <w:szCs w:val="28"/>
    </w:rPr>
  </w:style>
  <w:style w:type="paragraph" w:styleId="Balk2">
    <w:name w:val="heading 2"/>
    <w:qFormat/>
    <w:pPr>
      <w:spacing w:before="180" w:after="60"/>
      <w:outlineLvl w:val="1"/>
    </w:pPr>
    <w:rPr>
      <w:b/>
      <w:bCs/>
      <w:color w:val="404040"/>
      <w:sz w:val="24"/>
      <w:szCs w:val="24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pPr>
      <w:spacing w:before="240" w:after="120"/>
      <w:jc w:val="center"/>
    </w:pPr>
    <w:rPr>
      <w:b/>
      <w:bCs/>
      <w:color w:val="1F4E79"/>
      <w:sz w:val="36"/>
      <w:szCs w:val="3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CF704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F704C"/>
  </w:style>
  <w:style w:type="paragraph" w:styleId="Altbilgi">
    <w:name w:val="footer"/>
    <w:basedOn w:val="Normal"/>
    <w:link w:val="AltbilgiChar"/>
    <w:uiPriority w:val="99"/>
    <w:unhideWhenUsed/>
    <w:rsid w:val="00CF704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F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hesabı</cp:lastModifiedBy>
  <cp:revision>2</cp:revision>
  <dcterms:created xsi:type="dcterms:W3CDTF">2025-12-17T11:40:00Z</dcterms:created>
  <dcterms:modified xsi:type="dcterms:W3CDTF">2025-12-17T11:40:00Z</dcterms:modified>
</cp:coreProperties>
</file>